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1ED343" w14:textId="1341DFD1" w:rsidR="007824BD" w:rsidRDefault="007824BD" w:rsidP="006C30FE">
      <w:pPr>
        <w:rPr>
          <w:rFonts w:ascii="Calibri Light" w:eastAsia="Calibri Light" w:hAnsi="Calibri Light" w:cs="Calibri Light"/>
          <w:b/>
          <w:bCs/>
          <w:color w:val="EE0000"/>
          <w:sz w:val="40"/>
          <w:szCs w:val="40"/>
        </w:rPr>
      </w:pPr>
      <w:r>
        <w:rPr>
          <w:rFonts w:ascii="Calibri Light" w:eastAsia="Calibri Light" w:hAnsi="Calibri Light" w:cs="Calibri Light"/>
          <w:b/>
          <w:bCs/>
          <w:noProof/>
          <w:color w:val="EE0000"/>
          <w:sz w:val="40"/>
          <w:szCs w:val="40"/>
          <w14:ligatures w14:val="none"/>
        </w:rPr>
        <mc:AlternateContent>
          <mc:Choice Requires="wps">
            <w:drawing>
              <wp:anchor distT="0" distB="0" distL="114300" distR="114300" simplePos="0" relativeHeight="251659264" behindDoc="0" locked="0" layoutInCell="1" allowOverlap="1" wp14:anchorId="61340567" wp14:editId="7801BD3D">
                <wp:simplePos x="0" y="0"/>
                <wp:positionH relativeFrom="column">
                  <wp:posOffset>4899660</wp:posOffset>
                </wp:positionH>
                <wp:positionV relativeFrom="paragraph">
                  <wp:posOffset>-624840</wp:posOffset>
                </wp:positionV>
                <wp:extent cx="1127760" cy="998220"/>
                <wp:effectExtent l="0" t="0" r="0" b="0"/>
                <wp:wrapNone/>
                <wp:docPr id="1" name="Text Box 1"/>
                <wp:cNvGraphicFramePr/>
                <a:graphic xmlns:a="http://schemas.openxmlformats.org/drawingml/2006/main">
                  <a:graphicData uri="http://schemas.microsoft.com/office/word/2010/wordprocessingShape">
                    <wps:wsp>
                      <wps:cNvSpPr txBox="1"/>
                      <wps:spPr>
                        <a:xfrm>
                          <a:off x="0" y="0"/>
                          <a:ext cx="1127760" cy="998220"/>
                        </a:xfrm>
                        <a:prstGeom prst="rect">
                          <a:avLst/>
                        </a:prstGeom>
                        <a:solidFill>
                          <a:schemeClr val="lt1"/>
                        </a:solidFill>
                        <a:ln w="6350">
                          <a:noFill/>
                        </a:ln>
                      </wps:spPr>
                      <wps:txbx>
                        <w:txbxContent>
                          <w:p w14:paraId="4A6EF507" w14:textId="13E78272" w:rsidR="007824BD" w:rsidRPr="007824BD" w:rsidRDefault="007824BD">
                            <w:pPr>
                              <w:rPr>
                                <w:b/>
                                <w:bCs/>
                              </w:rPr>
                            </w:pPr>
                            <w:r>
                              <w:rPr>
                                <w:b/>
                                <w:bCs/>
                                <w:noProof/>
                              </w:rPr>
                              <w:drawing>
                                <wp:inline distT="0" distB="0" distL="0" distR="0" wp14:anchorId="03285019" wp14:editId="5C61CFBD">
                                  <wp:extent cx="938530" cy="8210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38530" cy="82105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1340567" id="_x0000_t202" coordsize="21600,21600" o:spt="202" path="m,l,21600r21600,l21600,xe">
                <v:stroke joinstyle="miter"/>
                <v:path gradientshapeok="t" o:connecttype="rect"/>
              </v:shapetype>
              <v:shape id="Text Box 1" o:spid="_x0000_s1026" type="#_x0000_t202" style="position:absolute;margin-left:385.8pt;margin-top:-49.2pt;width:88.8pt;height:78.6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" fillcolor="white [3201]" stroked="f" strokeweight=".5pt">
                <v:textbox>
                  <w:txbxContent>
                    <w:p w14:paraId="4A6EF507" w14:textId="13E78272" w:rsidR="007824BD" w:rsidRPr="007824BD" w:rsidRDefault="007824BD">
                      <w:pPr>
                        <w:rPr>
                          <w:b/>
                          <w:bCs/>
                        </w:rPr>
                      </w:pPr>
                      <w:r>
                        <w:rPr>
                          <w:b/>
                          <w:bCs/>
                          <w:noProof/>
                        </w:rPr>
                        <w:drawing>
                          <wp:inline distT="0" distB="0" distL="0" distR="0" wp14:anchorId="03285019" wp14:editId="5C61CFBD">
                            <wp:extent cx="938530" cy="8210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38530" cy="821055"/>
                                    </a:xfrm>
                                    <a:prstGeom prst="rect">
                                      <a:avLst/>
                                    </a:prstGeom>
                                    <a:noFill/>
                                    <a:ln>
                                      <a:noFill/>
                                    </a:ln>
                                  </pic:spPr>
                                </pic:pic>
                              </a:graphicData>
                            </a:graphic>
                          </wp:inline>
                        </w:drawing>
                      </w:r>
                    </w:p>
                  </w:txbxContent>
                </v:textbox>
              </v:shape>
            </w:pict>
          </mc:Fallback>
        </mc:AlternateContent>
      </w:r>
    </w:p>
    <w:p w14:paraId="4C31B0BD" w14:textId="128CB2DF" w:rsidR="006C30FE" w:rsidRPr="007824BD" w:rsidRDefault="007824BD" w:rsidP="006C30FE">
      <w:pPr>
        <w:rPr>
          <w:rFonts w:ascii="Calibri Light" w:eastAsia="Calibri Light" w:hAnsi="Calibri Light" w:cs="Calibri Light"/>
          <w:b/>
          <w:bCs/>
          <w:sz w:val="40"/>
          <w:szCs w:val="40"/>
        </w:rPr>
      </w:pPr>
      <w:r>
        <w:rPr>
          <w:rFonts w:ascii="Calibri Light" w:eastAsia="Calibri Light" w:hAnsi="Calibri Light" w:cs="Calibri Light"/>
          <w:b/>
          <w:bCs/>
          <w:color w:val="000000" w:themeColor="text1"/>
          <w:sz w:val="40"/>
          <w:szCs w:val="40"/>
        </w:rPr>
        <w:t xml:space="preserve">Dovecot Primary School </w:t>
      </w:r>
      <w:r w:rsidR="006C30FE" w:rsidRPr="00BE73A0">
        <w:rPr>
          <w:rFonts w:ascii="Calibri Light" w:eastAsia="Calibri Light" w:hAnsi="Calibri Light" w:cs="Calibri Light"/>
          <w:b/>
          <w:bCs/>
          <w:sz w:val="40"/>
          <w:szCs w:val="40"/>
        </w:rPr>
        <w:t>: Shared Reading Policy</w:t>
      </w:r>
    </w:p>
    <w:p w14:paraId="29561CA7" w14:textId="77777777" w:rsidR="006C30FE" w:rsidRPr="00BA5EBF" w:rsidRDefault="006C30FE" w:rsidP="006C30FE">
      <w:pPr>
        <w:rPr>
          <w:rFonts w:ascii="Calibri Light" w:eastAsia="Calibri Light" w:hAnsi="Calibri Light" w:cs="Calibri Light"/>
          <w:b/>
          <w:bCs/>
        </w:rPr>
      </w:pPr>
      <w:r w:rsidRPr="3242B964">
        <w:rPr>
          <w:rFonts w:ascii="Calibri Light" w:eastAsia="Calibri Light" w:hAnsi="Calibri Light" w:cs="Calibri Light"/>
          <w:b/>
          <w:bCs/>
        </w:rPr>
        <w:t>INTENT</w:t>
      </w:r>
    </w:p>
    <w:p w14:paraId="6795EBE9" w14:textId="77777777" w:rsidR="006C30FE" w:rsidRDefault="006C30FE" w:rsidP="006C30FE">
      <w:pPr>
        <w:spacing w:before="240" w:after="240"/>
        <w:rPr>
          <w:rFonts w:ascii="Calibri Light" w:eastAsia="Calibri Light" w:hAnsi="Calibri Light" w:cs="Calibri Light"/>
        </w:rPr>
      </w:pPr>
      <w:r w:rsidRPr="0303267E">
        <w:rPr>
          <w:rFonts w:ascii="Calibri Light" w:eastAsia="Calibri Light" w:hAnsi="Calibri Light" w:cs="Calibri Light"/>
        </w:rPr>
        <w:t xml:space="preserve">Our shared reading curriculum is built around a sequence of high-quality, age-appropriate texts, using Literacy Counts’ </w:t>
      </w:r>
      <w:r w:rsidRPr="00BE73A0">
        <w:rPr>
          <w:rFonts w:ascii="Calibri Light" w:eastAsia="Calibri Light" w:hAnsi="Calibri Light" w:cs="Calibri Light"/>
          <w:b/>
          <w:bCs/>
          <w:color w:val="C00000"/>
        </w:rPr>
        <w:t>Ready</w:t>
      </w:r>
      <w:r w:rsidRPr="00BE73A0">
        <w:rPr>
          <w:rFonts w:ascii="Calibri Light" w:eastAsia="Calibri Light" w:hAnsi="Calibri Light" w:cs="Calibri Light"/>
          <w:b/>
          <w:bCs/>
        </w:rPr>
        <w:t xml:space="preserve"> </w:t>
      </w:r>
      <w:r w:rsidRPr="00BE73A0">
        <w:rPr>
          <w:rFonts w:ascii="Calibri Light" w:eastAsia="Calibri Light" w:hAnsi="Calibri Light" w:cs="Calibri Light"/>
          <w:b/>
          <w:bCs/>
          <w:color w:val="E97032"/>
        </w:rPr>
        <w:t>Steady</w:t>
      </w:r>
      <w:r w:rsidRPr="00BE73A0">
        <w:rPr>
          <w:rFonts w:ascii="Calibri Light" w:eastAsia="Calibri Light" w:hAnsi="Calibri Light" w:cs="Calibri Light"/>
          <w:b/>
          <w:bCs/>
          <w:color w:val="196A24"/>
        </w:rPr>
        <w:t xml:space="preserve"> Read Together</w:t>
      </w:r>
      <w:r w:rsidRPr="0303267E">
        <w:rPr>
          <w:rFonts w:ascii="Calibri Light" w:eastAsia="Calibri Light" w:hAnsi="Calibri Light" w:cs="Calibri Light"/>
        </w:rPr>
        <w:t xml:space="preserve"> units of learning. This resource provides dynamic and inclusive lessons that integrate metacognitive strategies and feature diverse literature from exceptional authors. It aims to inspire children and families to develop a lifelong love of reading for pleasure, knowledge and information. </w:t>
      </w:r>
    </w:p>
    <w:p w14:paraId="7D884127" w14:textId="77777777" w:rsidR="006C30FE" w:rsidRPr="000E2A3F" w:rsidRDefault="006C30FE" w:rsidP="006C30FE">
      <w:pPr>
        <w:spacing w:before="240" w:after="240"/>
        <w:rPr>
          <w:rFonts w:ascii="Calibri Light" w:eastAsia="Calibri Light" w:hAnsi="Calibri Light" w:cs="Calibri Light"/>
        </w:rPr>
      </w:pPr>
      <w:r w:rsidRPr="0303267E">
        <w:rPr>
          <w:rFonts w:ascii="Calibri Light" w:eastAsia="Calibri Light" w:hAnsi="Calibri Light" w:cs="Calibri Light"/>
        </w:rPr>
        <w:t>The intent is that all pupils, from year 2 to year 6, regardless of their needs, abilities or background, have opportunities to meet, and where possible exceed, the National Curriculum</w:t>
      </w:r>
      <w:r>
        <w:rPr>
          <w:rFonts w:ascii="Calibri Light" w:eastAsia="Calibri Light" w:hAnsi="Calibri Light" w:cs="Calibri Light"/>
        </w:rPr>
        <w:t xml:space="preserve"> expectations for reading comprehension.</w:t>
      </w:r>
      <w:r w:rsidRPr="002E7118">
        <w:rPr>
          <w:rFonts w:ascii="Calibri Light" w:eastAsia="Calibri Light" w:hAnsi="Calibri Light" w:cs="Calibri Light"/>
          <w:b/>
          <w:bCs/>
          <w:color w:val="C00000"/>
        </w:rPr>
        <w:t xml:space="preserve"> </w:t>
      </w:r>
      <w:r w:rsidRPr="0303267E">
        <w:rPr>
          <w:rFonts w:ascii="Calibri Light" w:eastAsia="Calibri Light" w:hAnsi="Calibri Light" w:cs="Calibri Light"/>
          <w:b/>
          <w:bCs/>
          <w:color w:val="C00000"/>
        </w:rPr>
        <w:t>Ready</w:t>
      </w:r>
      <w:r w:rsidRPr="0303267E">
        <w:rPr>
          <w:rFonts w:ascii="Calibri Light" w:eastAsia="Calibri Light" w:hAnsi="Calibri Light" w:cs="Calibri Light"/>
          <w:b/>
          <w:bCs/>
        </w:rPr>
        <w:t xml:space="preserve"> </w:t>
      </w:r>
      <w:r w:rsidRPr="0303267E">
        <w:rPr>
          <w:rFonts w:ascii="Calibri Light" w:eastAsia="Calibri Light" w:hAnsi="Calibri Light" w:cs="Calibri Light"/>
          <w:b/>
          <w:bCs/>
          <w:color w:val="E97032"/>
        </w:rPr>
        <w:t>Steady</w:t>
      </w:r>
      <w:r w:rsidRPr="0303267E">
        <w:rPr>
          <w:rFonts w:ascii="Calibri Light" w:eastAsia="Calibri Light" w:hAnsi="Calibri Light" w:cs="Calibri Light"/>
          <w:b/>
          <w:bCs/>
          <w:color w:val="196A24"/>
        </w:rPr>
        <w:t xml:space="preserve"> Read Together</w:t>
      </w:r>
      <w:r w:rsidRPr="0303267E">
        <w:rPr>
          <w:rFonts w:ascii="Calibri Light" w:eastAsia="Calibri Light" w:hAnsi="Calibri Light" w:cs="Calibri Light"/>
        </w:rPr>
        <w:t xml:space="preserve"> gives every pupil access to high-quality texts, enabling them to experience literature that develops fluency, vocabulary and understanding. Through teacher modelling of expression, pace, intonation and prosody, children learn how skilled readers bring meaning to a text and how these features support comprehension.  Shared reading also creates opportunities for discussion, questioning, drama and exploration of language, which deepen comprehension whilst enhancing oracy skills. Crucially, it ensures that every child, regardless of their decoding ability, can engage with ambitious texts and develop the habit of reading widely and often for both pleasure and learning.</w:t>
      </w:r>
    </w:p>
    <w:p w14:paraId="6F386A81" w14:textId="77777777" w:rsidR="006C30FE" w:rsidRPr="000E2A3F" w:rsidRDefault="006C30FE" w:rsidP="006C30FE">
      <w:pPr>
        <w:rPr>
          <w:rFonts w:ascii="Calibri Light" w:eastAsia="Calibri Light" w:hAnsi="Calibri Light" w:cs="Calibri Light"/>
        </w:rPr>
      </w:pPr>
    </w:p>
    <w:p w14:paraId="625AC215" w14:textId="77777777" w:rsidR="006C30FE" w:rsidRPr="00C3445D" w:rsidRDefault="006C30FE" w:rsidP="006C30FE">
      <w:pPr>
        <w:rPr>
          <w:rFonts w:ascii="Calibri Light" w:eastAsia="Calibri Light" w:hAnsi="Calibri Light" w:cs="Calibri Light"/>
          <w:b/>
          <w:bCs/>
        </w:rPr>
      </w:pPr>
      <w:r w:rsidRPr="3242B964">
        <w:rPr>
          <w:rFonts w:ascii="Calibri Light" w:eastAsia="Calibri Light" w:hAnsi="Calibri Light" w:cs="Calibri Light"/>
          <w:b/>
          <w:bCs/>
        </w:rPr>
        <w:t>IMPLEMENTATION</w:t>
      </w:r>
    </w:p>
    <w:p w14:paraId="4ED49D22" w14:textId="77777777" w:rsidR="006C30FE" w:rsidRDefault="006C30FE" w:rsidP="006C30FE">
      <w:pPr>
        <w:pStyle w:val="Heading3"/>
        <w:spacing w:before="281" w:after="281"/>
        <w:rPr>
          <w:rFonts w:ascii="Calibri Light" w:eastAsia="Calibri Light" w:hAnsi="Calibri Light" w:cs="Calibri Light"/>
          <w:b/>
          <w:bCs/>
          <w:color w:val="auto"/>
          <w:sz w:val="24"/>
          <w:szCs w:val="24"/>
        </w:rPr>
      </w:pPr>
      <w:r w:rsidRPr="3242B964">
        <w:rPr>
          <w:rFonts w:ascii="Calibri Light" w:eastAsia="Calibri Light" w:hAnsi="Calibri Light" w:cs="Calibri Light"/>
          <w:b/>
          <w:bCs/>
          <w:color w:val="auto"/>
          <w:sz w:val="24"/>
          <w:szCs w:val="24"/>
        </w:rPr>
        <w:t>Organisation and Curriculum Coverage</w:t>
      </w:r>
    </w:p>
    <w:p w14:paraId="4D9D04B5" w14:textId="77777777" w:rsidR="006C30FE" w:rsidRDefault="006C30FE" w:rsidP="006C30FE">
      <w:pPr>
        <w:spacing w:before="240" w:after="240"/>
        <w:rPr>
          <w:rFonts w:ascii="Calibri Light" w:eastAsia="Calibri Light" w:hAnsi="Calibri Light" w:cs="Calibri Light"/>
        </w:rPr>
      </w:pPr>
      <w:bookmarkStart w:id="0" w:name="_Hlk210637018"/>
      <w:r w:rsidRPr="0303267E">
        <w:rPr>
          <w:rFonts w:ascii="Calibri Light" w:eastAsia="Calibri Light" w:hAnsi="Calibri Light" w:cs="Calibri Light"/>
          <w:b/>
          <w:bCs/>
          <w:color w:val="C00000"/>
        </w:rPr>
        <w:t>Ready</w:t>
      </w:r>
      <w:r w:rsidRPr="0303267E">
        <w:rPr>
          <w:rFonts w:ascii="Calibri Light" w:eastAsia="Calibri Light" w:hAnsi="Calibri Light" w:cs="Calibri Light"/>
          <w:b/>
          <w:bCs/>
        </w:rPr>
        <w:t xml:space="preserve"> </w:t>
      </w:r>
      <w:r w:rsidRPr="0303267E">
        <w:rPr>
          <w:rFonts w:ascii="Calibri Light" w:eastAsia="Calibri Light" w:hAnsi="Calibri Light" w:cs="Calibri Light"/>
          <w:b/>
          <w:bCs/>
          <w:color w:val="E97032"/>
        </w:rPr>
        <w:t>Steady</w:t>
      </w:r>
      <w:r w:rsidRPr="0303267E">
        <w:rPr>
          <w:rFonts w:ascii="Calibri Light" w:eastAsia="Calibri Light" w:hAnsi="Calibri Light" w:cs="Calibri Light"/>
          <w:b/>
          <w:bCs/>
          <w:color w:val="196A24"/>
        </w:rPr>
        <w:t xml:space="preserve"> Read Together</w:t>
      </w:r>
      <w:bookmarkEnd w:id="0"/>
      <w:r w:rsidRPr="0303267E">
        <w:rPr>
          <w:rFonts w:ascii="Calibri Light" w:eastAsia="Calibri Light" w:hAnsi="Calibri Light" w:cs="Calibri Light"/>
        </w:rPr>
        <w:t xml:space="preserve"> units are built around engaging, vocabulary-rich texts and provide a wealth of opportunities for reading, discussion and metacognition. Each unit follows a clear sequence of learning episodes, supports vocabulary development in context and includes structured opportunities for retrieval, fluency and strategy modelling</w:t>
      </w:r>
      <w:r>
        <w:rPr>
          <w:rFonts w:ascii="Calibri Light" w:eastAsia="Calibri Light" w:hAnsi="Calibri Light" w:cs="Calibri Light"/>
        </w:rPr>
        <w:t xml:space="preserve"> a</w:t>
      </w:r>
      <w:r w:rsidRPr="0303267E">
        <w:rPr>
          <w:rFonts w:ascii="Calibri Light" w:eastAsia="Calibri Light" w:hAnsi="Calibri Light" w:cs="Calibri Light"/>
        </w:rPr>
        <w:t>nd discussion. Gamification elements and interactive low-stakes quizzes link directly to the KS1 (Year 2) and KS2 (Years 3–6) reading content domains, reinforcing understanding while ensuring progression through the National Curriculum. Progression is actively embedded within teaching to build comprehension skills, word reading, understanding of terminology and knowledge of the content domains step by step, ensuring consistency and clarity across the year groups.</w:t>
      </w:r>
    </w:p>
    <w:p w14:paraId="1BCA680D" w14:textId="77777777" w:rsidR="006C30FE" w:rsidRDefault="006C30FE" w:rsidP="006C30FE">
      <w:pPr>
        <w:spacing w:before="240" w:after="240"/>
        <w:rPr>
          <w:rFonts w:ascii="Calibri Light" w:eastAsia="Calibri Light" w:hAnsi="Calibri Light" w:cs="Calibri Light"/>
          <w:b/>
          <w:bCs/>
        </w:rPr>
      </w:pPr>
    </w:p>
    <w:p w14:paraId="3F067B76" w14:textId="77777777" w:rsidR="006C30FE" w:rsidRDefault="006C30FE" w:rsidP="006C30FE">
      <w:pPr>
        <w:spacing w:before="240" w:after="240"/>
        <w:rPr>
          <w:rFonts w:ascii="Calibri Light" w:eastAsia="Calibri Light" w:hAnsi="Calibri Light" w:cs="Calibri Light"/>
          <w:b/>
          <w:bCs/>
        </w:rPr>
      </w:pPr>
      <w:r w:rsidRPr="3242B964">
        <w:rPr>
          <w:rFonts w:ascii="Calibri Light" w:eastAsia="Calibri Light" w:hAnsi="Calibri Light" w:cs="Calibri Light"/>
          <w:b/>
          <w:bCs/>
        </w:rPr>
        <w:lastRenderedPageBreak/>
        <w:t>Management and Staff Development</w:t>
      </w:r>
    </w:p>
    <w:p w14:paraId="76BB354E" w14:textId="77777777" w:rsidR="006C30FE" w:rsidRDefault="006C30FE" w:rsidP="006C30FE">
      <w:pPr>
        <w:spacing w:before="240" w:after="240"/>
        <w:rPr>
          <w:rFonts w:ascii="Calibri Light" w:eastAsia="Calibri Light" w:hAnsi="Calibri Light" w:cs="Calibri Light"/>
        </w:rPr>
      </w:pPr>
      <w:r w:rsidRPr="0303267E">
        <w:rPr>
          <w:rFonts w:ascii="Calibri Light" w:eastAsia="Calibri Light" w:hAnsi="Calibri Light" w:cs="Calibri Light"/>
        </w:rPr>
        <w:t xml:space="preserve">The school has implemented </w:t>
      </w:r>
      <w:r w:rsidRPr="0303267E">
        <w:rPr>
          <w:rFonts w:ascii="Calibri Light" w:eastAsia="Calibri Light" w:hAnsi="Calibri Light" w:cs="Calibri Light"/>
          <w:b/>
          <w:bCs/>
          <w:color w:val="C00000"/>
        </w:rPr>
        <w:t>Ready</w:t>
      </w:r>
      <w:r w:rsidRPr="0303267E">
        <w:rPr>
          <w:rFonts w:ascii="Calibri Light" w:eastAsia="Calibri Light" w:hAnsi="Calibri Light" w:cs="Calibri Light"/>
          <w:b/>
          <w:bCs/>
        </w:rPr>
        <w:t xml:space="preserve"> </w:t>
      </w:r>
      <w:r w:rsidRPr="0303267E">
        <w:rPr>
          <w:rFonts w:ascii="Calibri Light" w:eastAsia="Calibri Light" w:hAnsi="Calibri Light" w:cs="Calibri Light"/>
          <w:b/>
          <w:bCs/>
          <w:color w:val="E97032"/>
        </w:rPr>
        <w:t>Steady</w:t>
      </w:r>
      <w:r w:rsidRPr="0303267E">
        <w:rPr>
          <w:rFonts w:ascii="Calibri Light" w:eastAsia="Calibri Light" w:hAnsi="Calibri Light" w:cs="Calibri Light"/>
          <w:b/>
          <w:bCs/>
          <w:color w:val="196A24"/>
        </w:rPr>
        <w:t xml:space="preserve"> Read Together</w:t>
      </w:r>
      <w:r w:rsidRPr="0303267E">
        <w:rPr>
          <w:rFonts w:ascii="Calibri Light" w:eastAsia="Calibri Light" w:hAnsi="Calibri Light" w:cs="Calibri Light"/>
        </w:rPr>
        <w:t xml:space="preserve"> by establishing a clear management structure with designated leads within the Senior Leadership Team </w:t>
      </w:r>
      <w:r w:rsidRPr="0303267E">
        <w:rPr>
          <w:rFonts w:ascii="Calibri Light" w:eastAsia="Calibri Light" w:hAnsi="Calibri Light" w:cs="Calibri Light"/>
          <w:i/>
          <w:iCs/>
        </w:rPr>
        <w:t>(Insert names)</w:t>
      </w:r>
      <w:r w:rsidRPr="0303267E">
        <w:rPr>
          <w:rFonts w:ascii="Calibri Light" w:eastAsia="Calibri Light" w:hAnsi="Calibri Light" w:cs="Calibri Light"/>
        </w:rPr>
        <w:t xml:space="preserve">. All staff have received specific </w:t>
      </w:r>
      <w:r w:rsidRPr="0303267E">
        <w:rPr>
          <w:rFonts w:ascii="Calibri Light" w:eastAsia="Calibri Light" w:hAnsi="Calibri Light" w:cs="Calibri Light"/>
          <w:b/>
          <w:bCs/>
          <w:color w:val="C00000"/>
        </w:rPr>
        <w:t>Ready</w:t>
      </w:r>
      <w:r w:rsidRPr="0303267E">
        <w:rPr>
          <w:rFonts w:ascii="Calibri Light" w:eastAsia="Calibri Light" w:hAnsi="Calibri Light" w:cs="Calibri Light"/>
          <w:b/>
          <w:bCs/>
        </w:rPr>
        <w:t xml:space="preserve"> </w:t>
      </w:r>
      <w:r w:rsidRPr="0303267E">
        <w:rPr>
          <w:rFonts w:ascii="Calibri Light" w:eastAsia="Calibri Light" w:hAnsi="Calibri Light" w:cs="Calibri Light"/>
          <w:b/>
          <w:bCs/>
          <w:color w:val="E97032"/>
        </w:rPr>
        <w:t>Steady</w:t>
      </w:r>
      <w:r w:rsidRPr="0303267E">
        <w:rPr>
          <w:rFonts w:ascii="Calibri Light" w:eastAsia="Calibri Light" w:hAnsi="Calibri Light" w:cs="Calibri Light"/>
          <w:b/>
          <w:bCs/>
          <w:color w:val="196A24"/>
        </w:rPr>
        <w:t xml:space="preserve"> Read Together</w:t>
      </w:r>
      <w:r w:rsidRPr="0303267E">
        <w:rPr>
          <w:rFonts w:ascii="Calibri Light" w:eastAsia="Calibri Light" w:hAnsi="Calibri Light" w:cs="Calibri Light"/>
        </w:rPr>
        <w:t xml:space="preserve"> training and the principles of successful implementation are applied consistently across the school. Senior </w:t>
      </w:r>
      <w:r>
        <w:rPr>
          <w:rFonts w:ascii="Calibri Light" w:eastAsia="Calibri Light" w:hAnsi="Calibri Light" w:cs="Calibri Light"/>
        </w:rPr>
        <w:t>l</w:t>
      </w:r>
      <w:r w:rsidRPr="0303267E">
        <w:rPr>
          <w:rFonts w:ascii="Calibri Light" w:eastAsia="Calibri Light" w:hAnsi="Calibri Light" w:cs="Calibri Light"/>
        </w:rPr>
        <w:t xml:space="preserve">eaders draw on the </w:t>
      </w:r>
      <w:r>
        <w:rPr>
          <w:rFonts w:ascii="Calibri Light" w:eastAsia="Calibri Light" w:hAnsi="Calibri Light" w:cs="Calibri Light"/>
        </w:rPr>
        <w:t>l</w:t>
      </w:r>
      <w:r w:rsidRPr="0303267E">
        <w:rPr>
          <w:rFonts w:ascii="Calibri Light" w:eastAsia="Calibri Light" w:hAnsi="Calibri Light" w:cs="Calibri Light"/>
        </w:rPr>
        <w:t xml:space="preserve">eadership materials to monitor, review and evaluate strengths and identify next steps. Timetables are reviewed regularly to ensure the effective deployment of </w:t>
      </w:r>
      <w:r>
        <w:rPr>
          <w:rFonts w:ascii="Calibri Light" w:eastAsia="Calibri Light" w:hAnsi="Calibri Light" w:cs="Calibri Light"/>
        </w:rPr>
        <w:t>support staff</w:t>
      </w:r>
      <w:r w:rsidRPr="0303267E">
        <w:rPr>
          <w:rFonts w:ascii="Calibri Light" w:eastAsia="Calibri Light" w:hAnsi="Calibri Light" w:cs="Calibri Light"/>
        </w:rPr>
        <w:t xml:space="preserve">. The school ensures the environment supports shared reading, provides scaffolding for all children to succeed and fosters a positive reading culture. Five explicit </w:t>
      </w:r>
      <w:r w:rsidRPr="0303267E">
        <w:rPr>
          <w:rFonts w:ascii="Calibri Light" w:eastAsia="Calibri Light" w:hAnsi="Calibri Light" w:cs="Calibri Light"/>
          <w:b/>
          <w:bCs/>
          <w:color w:val="C00000"/>
        </w:rPr>
        <w:t>Ready</w:t>
      </w:r>
      <w:r w:rsidRPr="0303267E">
        <w:rPr>
          <w:rFonts w:ascii="Calibri Light" w:eastAsia="Calibri Light" w:hAnsi="Calibri Light" w:cs="Calibri Light"/>
          <w:b/>
          <w:bCs/>
        </w:rPr>
        <w:t xml:space="preserve"> </w:t>
      </w:r>
      <w:r w:rsidRPr="0303267E">
        <w:rPr>
          <w:rFonts w:ascii="Calibri Light" w:eastAsia="Calibri Light" w:hAnsi="Calibri Light" w:cs="Calibri Light"/>
          <w:b/>
          <w:bCs/>
          <w:color w:val="E97032"/>
        </w:rPr>
        <w:t>Steady</w:t>
      </w:r>
      <w:r w:rsidRPr="0303267E">
        <w:rPr>
          <w:rFonts w:ascii="Calibri Light" w:eastAsia="Calibri Light" w:hAnsi="Calibri Light" w:cs="Calibri Light"/>
          <w:b/>
          <w:bCs/>
          <w:color w:val="196A24"/>
        </w:rPr>
        <w:t xml:space="preserve"> Read Together</w:t>
      </w:r>
      <w:r w:rsidRPr="0303267E">
        <w:rPr>
          <w:rFonts w:ascii="Calibri Light" w:eastAsia="Calibri Light" w:hAnsi="Calibri Light" w:cs="Calibri Light"/>
          <w:i/>
          <w:iCs/>
        </w:rPr>
        <w:t xml:space="preserve"> </w:t>
      </w:r>
      <w:r w:rsidRPr="0303267E">
        <w:rPr>
          <w:rFonts w:ascii="Calibri Light" w:eastAsia="Calibri Light" w:hAnsi="Calibri Light" w:cs="Calibri Light"/>
        </w:rPr>
        <w:t>lessons are delivered each week, each lasting 40 minutes.</w:t>
      </w:r>
    </w:p>
    <w:p w14:paraId="06F8F091" w14:textId="77777777" w:rsidR="006C30FE" w:rsidRDefault="006C30FE" w:rsidP="006C30FE">
      <w:pPr>
        <w:spacing w:before="240" w:after="240"/>
      </w:pPr>
      <w:r w:rsidRPr="0303267E">
        <w:rPr>
          <w:rFonts w:ascii="Calibri Light" w:eastAsia="Calibri Light" w:hAnsi="Calibri Light" w:cs="Calibri Light"/>
        </w:rPr>
        <w:t xml:space="preserve">Information from the </w:t>
      </w:r>
      <w:r w:rsidRPr="00C04358">
        <w:rPr>
          <w:rFonts w:ascii="Calibri Light" w:eastAsia="Calibri Light" w:hAnsi="Calibri Light" w:cs="Calibri Light"/>
          <w:i/>
          <w:iCs/>
        </w:rPr>
        <w:t>Teacher Reading Audit</w:t>
      </w:r>
      <w:r w:rsidRPr="0303267E">
        <w:rPr>
          <w:rFonts w:ascii="Calibri Light" w:eastAsia="Calibri Light" w:hAnsi="Calibri Light" w:cs="Calibri Light"/>
        </w:rPr>
        <w:t xml:space="preserve">, </w:t>
      </w:r>
      <w:r w:rsidRPr="00C04358">
        <w:rPr>
          <w:rFonts w:ascii="Calibri Light" w:eastAsia="Calibri Light" w:hAnsi="Calibri Light" w:cs="Calibri Light"/>
          <w:i/>
          <w:iCs/>
        </w:rPr>
        <w:t>Pupil Voice</w:t>
      </w:r>
      <w:r w:rsidRPr="0303267E">
        <w:rPr>
          <w:rFonts w:ascii="Calibri Light" w:eastAsia="Calibri Light" w:hAnsi="Calibri Light" w:cs="Calibri Light"/>
        </w:rPr>
        <w:t xml:space="preserve"> and other leadership documentation is used to identify further CPD needs and is reviewed regularly to maintain staff confidence in delivering the highest quality shared reading lessons.</w:t>
      </w:r>
    </w:p>
    <w:p w14:paraId="1731AEA3" w14:textId="77777777" w:rsidR="006C30FE" w:rsidRDefault="006C30FE" w:rsidP="006C30FE">
      <w:pPr>
        <w:spacing w:before="240" w:after="240"/>
        <w:rPr>
          <w:rFonts w:ascii="Calibri Light" w:eastAsia="Calibri Light" w:hAnsi="Calibri Light" w:cs="Calibri Light"/>
          <w:b/>
          <w:bCs/>
        </w:rPr>
      </w:pPr>
    </w:p>
    <w:p w14:paraId="68057363" w14:textId="77777777" w:rsidR="006C30FE" w:rsidRDefault="006C30FE" w:rsidP="006C30FE">
      <w:pPr>
        <w:spacing w:before="240" w:after="240"/>
        <w:rPr>
          <w:rFonts w:ascii="Calibri Light" w:eastAsia="Calibri Light" w:hAnsi="Calibri Light" w:cs="Calibri Light"/>
          <w:b/>
          <w:bCs/>
        </w:rPr>
      </w:pPr>
      <w:r w:rsidRPr="3242B964">
        <w:rPr>
          <w:rFonts w:ascii="Calibri Light" w:eastAsia="Calibri Light" w:hAnsi="Calibri Light" w:cs="Calibri Light"/>
          <w:b/>
          <w:bCs/>
        </w:rPr>
        <w:t>Resources and Planning</w:t>
      </w:r>
    </w:p>
    <w:p w14:paraId="34288471" w14:textId="77777777" w:rsidR="006C30FE" w:rsidRDefault="006C30FE" w:rsidP="006C30FE">
      <w:pPr>
        <w:spacing w:before="240" w:after="240"/>
        <w:rPr>
          <w:rFonts w:ascii="Calibri Light" w:eastAsia="Calibri Light" w:hAnsi="Calibri Light" w:cs="Calibri Light"/>
        </w:rPr>
      </w:pPr>
      <w:r w:rsidRPr="0303267E">
        <w:rPr>
          <w:rFonts w:ascii="Calibri Light" w:eastAsia="Calibri Light" w:hAnsi="Calibri Light" w:cs="Calibri Light"/>
        </w:rPr>
        <w:t xml:space="preserve">Each class has specific </w:t>
      </w:r>
      <w:r w:rsidRPr="0303267E">
        <w:rPr>
          <w:rFonts w:ascii="Calibri Light" w:eastAsia="Calibri Light" w:hAnsi="Calibri Light" w:cs="Calibri Light"/>
          <w:b/>
          <w:bCs/>
          <w:color w:val="C00000"/>
        </w:rPr>
        <w:t>Ready</w:t>
      </w:r>
      <w:r w:rsidRPr="0303267E">
        <w:rPr>
          <w:rFonts w:ascii="Calibri Light" w:eastAsia="Calibri Light" w:hAnsi="Calibri Light" w:cs="Calibri Light"/>
          <w:b/>
          <w:bCs/>
        </w:rPr>
        <w:t xml:space="preserve"> </w:t>
      </w:r>
      <w:r w:rsidRPr="0303267E">
        <w:rPr>
          <w:rFonts w:ascii="Calibri Light" w:eastAsia="Calibri Light" w:hAnsi="Calibri Light" w:cs="Calibri Light"/>
          <w:b/>
          <w:bCs/>
          <w:color w:val="E97032"/>
        </w:rPr>
        <w:t>Steady</w:t>
      </w:r>
      <w:r w:rsidRPr="0303267E">
        <w:rPr>
          <w:rFonts w:ascii="Calibri Light" w:eastAsia="Calibri Light" w:hAnsi="Calibri Light" w:cs="Calibri Light"/>
          <w:b/>
          <w:bCs/>
          <w:color w:val="196A24"/>
        </w:rPr>
        <w:t xml:space="preserve"> Read Together</w:t>
      </w:r>
      <w:r w:rsidRPr="0303267E">
        <w:rPr>
          <w:rFonts w:ascii="Calibri Light" w:eastAsia="Calibri Light" w:hAnsi="Calibri Light" w:cs="Calibri Light"/>
        </w:rPr>
        <w:t xml:space="preserve"> vehicle texts with suggested supplementary books to support the themes and encourage reading for pleasure. Lesson plans, resources and leadership guidance are provided through the online membership homepage. Teaching is supported with structured questions and answers that enable teachers to model, scaffold and extend pupils’ understanding so that all children can access and engage with texts effectively. The shared reading curriculum is mapped through the </w:t>
      </w:r>
      <w:r w:rsidRPr="00C04358">
        <w:rPr>
          <w:rFonts w:ascii="Calibri Light" w:eastAsia="Calibri Light" w:hAnsi="Calibri Light" w:cs="Calibri Light"/>
          <w:i/>
          <w:iCs/>
        </w:rPr>
        <w:t>Progression Overview</w:t>
      </w:r>
      <w:r w:rsidRPr="0303267E">
        <w:rPr>
          <w:rFonts w:ascii="Calibri Light" w:eastAsia="Calibri Light" w:hAnsi="Calibri Light" w:cs="Calibri Light"/>
        </w:rPr>
        <w:t xml:space="preserve"> documents and units include all resources required to deliver dynamic and inclusive lessons.</w:t>
      </w:r>
    </w:p>
    <w:p w14:paraId="116DB6F9" w14:textId="77777777" w:rsidR="006C30FE" w:rsidRDefault="006C30FE" w:rsidP="006C30FE">
      <w:pPr>
        <w:spacing w:before="240" w:after="240"/>
        <w:rPr>
          <w:rFonts w:ascii="Calibri Light" w:eastAsia="Calibri Light" w:hAnsi="Calibri Light" w:cs="Calibri Light"/>
        </w:rPr>
      </w:pPr>
    </w:p>
    <w:p w14:paraId="391132B8" w14:textId="77777777" w:rsidR="006C30FE" w:rsidRPr="006E1C5E" w:rsidRDefault="006C30FE" w:rsidP="006C30FE">
      <w:pPr>
        <w:pStyle w:val="Heading3"/>
        <w:spacing w:before="281" w:after="281"/>
        <w:rPr>
          <w:rFonts w:ascii="Calibri Light" w:eastAsia="Calibri Light" w:hAnsi="Calibri Light" w:cs="Calibri Light"/>
          <w:b/>
          <w:bCs/>
          <w:color w:val="auto"/>
          <w:sz w:val="24"/>
          <w:szCs w:val="24"/>
        </w:rPr>
      </w:pPr>
      <w:r w:rsidRPr="006E1C5E">
        <w:rPr>
          <w:rFonts w:ascii="Calibri Light" w:eastAsia="Calibri Light" w:hAnsi="Calibri Light" w:cs="Calibri Light"/>
          <w:b/>
          <w:bCs/>
          <w:color w:val="auto"/>
          <w:sz w:val="24"/>
          <w:szCs w:val="24"/>
        </w:rPr>
        <w:t>Assessment</w:t>
      </w:r>
    </w:p>
    <w:p w14:paraId="63D38286" w14:textId="77777777" w:rsidR="006C30FE" w:rsidRDefault="006C30FE" w:rsidP="006C30FE">
      <w:pPr>
        <w:spacing w:before="240" w:after="240"/>
      </w:pPr>
      <w:r w:rsidRPr="0303267E">
        <w:rPr>
          <w:rFonts w:ascii="Calibri Light" w:eastAsia="Calibri Light" w:hAnsi="Calibri Light" w:cs="Calibri Light"/>
        </w:rPr>
        <w:t xml:space="preserve">Teachers use daily formative assessment through observation, questioning and feedback to stretch and challenge pupils and to identify those who need additional support. A checklist at the bottom of the </w:t>
      </w:r>
      <w:r w:rsidRPr="00106C6A">
        <w:rPr>
          <w:rFonts w:ascii="Calibri Light" w:eastAsia="Calibri Light" w:hAnsi="Calibri Light" w:cs="Calibri Light"/>
          <w:i/>
          <w:iCs/>
        </w:rPr>
        <w:t>Pupil P</w:t>
      </w:r>
      <w:r w:rsidRPr="0303267E">
        <w:rPr>
          <w:rFonts w:ascii="Calibri Light" w:eastAsia="Calibri Light" w:hAnsi="Calibri Light" w:cs="Calibri Light"/>
          <w:i/>
          <w:iCs/>
        </w:rPr>
        <w:t>ractise and Apply</w:t>
      </w:r>
      <w:r w:rsidRPr="0303267E">
        <w:rPr>
          <w:rFonts w:ascii="Calibri Light" w:eastAsia="Calibri Light" w:hAnsi="Calibri Light" w:cs="Calibri Light"/>
        </w:rPr>
        <w:t xml:space="preserve"> booklet allows teachers to indicate </w:t>
      </w:r>
      <w:r>
        <w:rPr>
          <w:rFonts w:ascii="Calibri Light" w:eastAsia="Calibri Light" w:hAnsi="Calibri Light" w:cs="Calibri Light"/>
        </w:rPr>
        <w:t xml:space="preserve">specific </w:t>
      </w:r>
      <w:r w:rsidRPr="0303267E">
        <w:rPr>
          <w:rFonts w:ascii="Calibri Light" w:eastAsia="Calibri Light" w:hAnsi="Calibri Light" w:cs="Calibri Light"/>
        </w:rPr>
        <w:t>areas of difficulty. In addition to this feedback, a low-stakes quiz is completed in the fifth lesson each week, giving children the opportunity to apply the strategies and skills they have been developing.</w:t>
      </w:r>
    </w:p>
    <w:p w14:paraId="44434C09" w14:textId="77777777" w:rsidR="006C30FE" w:rsidRPr="00106C6A" w:rsidRDefault="006C30FE" w:rsidP="006C30FE">
      <w:pPr>
        <w:pStyle w:val="Heading2"/>
        <w:spacing w:before="299" w:after="299"/>
        <w:rPr>
          <w:rFonts w:ascii="Calibri Light" w:hAnsi="Calibri Light" w:cs="Calibri Light"/>
          <w:color w:val="auto"/>
          <w:sz w:val="24"/>
          <w:szCs w:val="24"/>
        </w:rPr>
      </w:pPr>
      <w:r>
        <w:rPr>
          <w:rFonts w:ascii="Calibri Light" w:hAnsi="Calibri Light" w:cs="Calibri Light"/>
          <w:color w:val="auto"/>
          <w:sz w:val="24"/>
          <w:szCs w:val="24"/>
        </w:rPr>
        <w:lastRenderedPageBreak/>
        <w:t>Throughout the academic year (Dates xxx),</w:t>
      </w:r>
      <w:r w:rsidRPr="00106C6A">
        <w:rPr>
          <w:rFonts w:ascii="Calibri Light" w:hAnsi="Calibri Light" w:cs="Calibri Light"/>
          <w:color w:val="auto"/>
          <w:sz w:val="24"/>
          <w:szCs w:val="24"/>
        </w:rPr>
        <w:t xml:space="preserve"> three assessments are carried out </w:t>
      </w:r>
      <w:r>
        <w:rPr>
          <w:rFonts w:ascii="Calibri Light" w:hAnsi="Calibri Light" w:cs="Calibri Light"/>
          <w:color w:val="auto"/>
          <w:sz w:val="24"/>
          <w:szCs w:val="24"/>
        </w:rPr>
        <w:t>in each</w:t>
      </w:r>
      <w:r w:rsidRPr="00106C6A">
        <w:rPr>
          <w:rFonts w:ascii="Calibri Light" w:hAnsi="Calibri Light" w:cs="Calibri Light"/>
          <w:color w:val="auto"/>
          <w:sz w:val="24"/>
          <w:szCs w:val="24"/>
        </w:rPr>
        <w:t xml:space="preserve"> year group, supported by Excel breakdowns that enable gap analysis. The data highlights strengths and weaknesses across the content domains. By identifying next steps, the tool helps teachers and leaders target teaching and explicitly model the required skills and strategies in subsequent lessons. Subject leaders analyse termly data and address areas for development. Attainment, progress and barriers to learning are reviewed in half-termly pupil progress meetings, where clear actions are agreed to close gaps, particularly for pupils in the bottom 20%.</w:t>
      </w:r>
    </w:p>
    <w:p w14:paraId="64C8CAB0" w14:textId="77777777" w:rsidR="006C30FE" w:rsidRDefault="006C30FE" w:rsidP="006C30FE">
      <w:pPr>
        <w:pStyle w:val="Heading2"/>
        <w:spacing w:before="299" w:after="299"/>
        <w:rPr>
          <w:rFonts w:ascii="Calibri Light" w:eastAsia="Calibri Light" w:hAnsi="Calibri Light" w:cs="Calibri Light"/>
          <w:b/>
          <w:bCs/>
          <w:color w:val="auto"/>
          <w:sz w:val="24"/>
          <w:szCs w:val="24"/>
        </w:rPr>
      </w:pPr>
    </w:p>
    <w:p w14:paraId="06149E7A" w14:textId="77777777" w:rsidR="006C30FE" w:rsidRDefault="006C30FE" w:rsidP="006C30FE">
      <w:pPr>
        <w:pStyle w:val="Heading2"/>
        <w:spacing w:before="299" w:after="299"/>
        <w:rPr>
          <w:rFonts w:ascii="Calibri Light" w:eastAsia="Calibri Light" w:hAnsi="Calibri Light" w:cs="Calibri Light"/>
          <w:b/>
          <w:bCs/>
          <w:color w:val="auto"/>
          <w:sz w:val="24"/>
          <w:szCs w:val="24"/>
        </w:rPr>
      </w:pPr>
      <w:r w:rsidRPr="3242B964">
        <w:rPr>
          <w:rFonts w:ascii="Calibri Light" w:eastAsia="Calibri Light" w:hAnsi="Calibri Light" w:cs="Calibri Light"/>
          <w:b/>
          <w:bCs/>
          <w:color w:val="auto"/>
          <w:sz w:val="24"/>
          <w:szCs w:val="24"/>
        </w:rPr>
        <w:t>Inclusion</w:t>
      </w:r>
    </w:p>
    <w:p w14:paraId="60106E4F" w14:textId="77777777" w:rsidR="006C30FE" w:rsidRDefault="006C30FE" w:rsidP="006C30FE">
      <w:pPr>
        <w:spacing w:before="240" w:after="240"/>
        <w:rPr>
          <w:rFonts w:ascii="Calibri Light" w:eastAsia="Calibri Light" w:hAnsi="Calibri Light" w:cs="Calibri Light"/>
          <w:i/>
          <w:iCs/>
          <w:color w:val="0B0C0C"/>
        </w:rPr>
      </w:pPr>
      <w:r w:rsidRPr="0303267E">
        <w:rPr>
          <w:rFonts w:ascii="Calibri Light" w:eastAsia="Calibri Light" w:hAnsi="Calibri Light" w:cs="Calibri Light"/>
          <w:i/>
          <w:iCs/>
          <w:color w:val="0B0C0C"/>
        </w:rPr>
        <w:t>‘If you get it right for the most disadvantaged and vulnerable, you get it right for everyone.’ (Sir Martyn Oliver,</w:t>
      </w:r>
      <w:r w:rsidRPr="0303267E">
        <w:rPr>
          <w:rFonts w:ascii="Arial" w:eastAsia="Arial" w:hAnsi="Arial" w:cs="Arial"/>
          <w:i/>
          <w:iCs/>
          <w:color w:val="0B0C0C"/>
          <w:sz w:val="28"/>
          <w:szCs w:val="28"/>
        </w:rPr>
        <w:t xml:space="preserve"> </w:t>
      </w:r>
      <w:r w:rsidRPr="0303267E">
        <w:rPr>
          <w:rFonts w:ascii="Calibri Light" w:eastAsia="Calibri Light" w:hAnsi="Calibri Light" w:cs="Calibri Light"/>
          <w:i/>
          <w:iCs/>
          <w:color w:val="0B0C0C"/>
        </w:rPr>
        <w:t xml:space="preserve">His Majesty’s Chief Inspector at the Office for Standards in Education, Children’s Services and Skills, March 2025). </w:t>
      </w:r>
    </w:p>
    <w:p w14:paraId="7164AB2E" w14:textId="77777777" w:rsidR="006C30FE" w:rsidRDefault="006C30FE" w:rsidP="006C30FE">
      <w:pPr>
        <w:spacing w:before="240" w:after="240"/>
      </w:pPr>
      <w:r w:rsidRPr="0303267E">
        <w:rPr>
          <w:rFonts w:ascii="Calibri Light" w:eastAsia="Calibri Light" w:hAnsi="Calibri Light" w:cs="Calibri Light"/>
          <w:b/>
          <w:bCs/>
          <w:color w:val="C00000"/>
        </w:rPr>
        <w:t>Ready</w:t>
      </w:r>
      <w:r w:rsidRPr="0303267E">
        <w:rPr>
          <w:rFonts w:ascii="Calibri Light" w:eastAsia="Calibri Light" w:hAnsi="Calibri Light" w:cs="Calibri Light"/>
          <w:b/>
          <w:bCs/>
        </w:rPr>
        <w:t xml:space="preserve"> </w:t>
      </w:r>
      <w:r w:rsidRPr="0303267E">
        <w:rPr>
          <w:rFonts w:ascii="Calibri Light" w:eastAsia="Calibri Light" w:hAnsi="Calibri Light" w:cs="Calibri Light"/>
          <w:b/>
          <w:bCs/>
          <w:color w:val="E97032"/>
        </w:rPr>
        <w:t>Steady</w:t>
      </w:r>
      <w:r w:rsidRPr="0303267E">
        <w:rPr>
          <w:rFonts w:ascii="Calibri Light" w:eastAsia="Calibri Light" w:hAnsi="Calibri Light" w:cs="Calibri Light"/>
          <w:b/>
          <w:bCs/>
          <w:color w:val="196A24"/>
        </w:rPr>
        <w:t xml:space="preserve"> Read Together</w:t>
      </w:r>
      <w:r w:rsidRPr="0303267E">
        <w:rPr>
          <w:rFonts w:ascii="Calibri Light" w:eastAsia="Calibri Light" w:hAnsi="Calibri Light" w:cs="Calibri Light"/>
        </w:rPr>
        <w:t xml:space="preserve"> is aspirational for every child. It ensures that all pupils, including those with barriers such as dyslexia who may struggle with fluency and independent reading, are given opportunities to develop their comprehension of challenging texts with scaffolded support. Children who face language barriers, such as those with English as an additional language, benefit from accurate English modelling, peer collaboration, dual coding, scaffolded speaking and listening activities and the use of technology to aid comprehension. For pupils with special educational needs, the programme provides guidance and advice through </w:t>
      </w:r>
      <w:r>
        <w:rPr>
          <w:rFonts w:ascii="Calibri Light" w:eastAsia="Calibri Light" w:hAnsi="Calibri Light" w:cs="Calibri Light"/>
        </w:rPr>
        <w:t xml:space="preserve">suggested intervention, scaffolds and </w:t>
      </w:r>
      <w:r w:rsidRPr="0303267E">
        <w:rPr>
          <w:rFonts w:ascii="Calibri Light" w:eastAsia="Calibri Light" w:hAnsi="Calibri Light" w:cs="Calibri Light"/>
        </w:rPr>
        <w:t xml:space="preserve">breakdown strategies.  </w:t>
      </w:r>
    </w:p>
    <w:p w14:paraId="3E0805C9" w14:textId="77777777" w:rsidR="006C30FE" w:rsidRDefault="006C30FE" w:rsidP="006C30FE">
      <w:pPr>
        <w:spacing w:before="240" w:after="240"/>
      </w:pPr>
      <w:r w:rsidRPr="0303267E">
        <w:rPr>
          <w:rFonts w:ascii="Calibri Light" w:eastAsia="Calibri Light" w:hAnsi="Calibri Light" w:cs="Calibri Light"/>
          <w:b/>
          <w:bCs/>
          <w:color w:val="C00000"/>
        </w:rPr>
        <w:t>Ready</w:t>
      </w:r>
      <w:r w:rsidRPr="0303267E">
        <w:rPr>
          <w:rFonts w:ascii="Calibri Light" w:eastAsia="Calibri Light" w:hAnsi="Calibri Light" w:cs="Calibri Light"/>
          <w:b/>
          <w:bCs/>
        </w:rPr>
        <w:t xml:space="preserve"> </w:t>
      </w:r>
      <w:r w:rsidRPr="0303267E">
        <w:rPr>
          <w:rFonts w:ascii="Calibri Light" w:eastAsia="Calibri Light" w:hAnsi="Calibri Light" w:cs="Calibri Light"/>
          <w:b/>
          <w:bCs/>
          <w:color w:val="E97032"/>
        </w:rPr>
        <w:t>Steady</w:t>
      </w:r>
      <w:r w:rsidRPr="0303267E">
        <w:rPr>
          <w:rFonts w:ascii="Calibri Light" w:eastAsia="Calibri Light" w:hAnsi="Calibri Light" w:cs="Calibri Light"/>
          <w:b/>
          <w:bCs/>
          <w:color w:val="196A24"/>
        </w:rPr>
        <w:t xml:space="preserve"> Read Together</w:t>
      </w:r>
      <w:r>
        <w:rPr>
          <w:rFonts w:ascii="Calibri Light" w:eastAsia="Calibri Light" w:hAnsi="Calibri Light" w:cs="Calibri Light"/>
          <w:b/>
          <w:bCs/>
          <w:color w:val="196A24"/>
        </w:rPr>
        <w:t>:</w:t>
      </w:r>
      <w:r w:rsidRPr="0303267E">
        <w:rPr>
          <w:rFonts w:ascii="Calibri Light" w:eastAsia="Calibri Light" w:hAnsi="Calibri Light" w:cs="Calibri Light"/>
          <w:i/>
          <w:iCs/>
        </w:rPr>
        <w:t xml:space="preserve"> </w:t>
      </w:r>
      <w:r w:rsidRPr="003356C4">
        <w:rPr>
          <w:rFonts w:ascii="Calibri Light" w:eastAsia="Calibri Light" w:hAnsi="Calibri Light" w:cs="Calibri Light"/>
          <w:b/>
          <w:bCs/>
          <w:color w:val="A5A5A5" w:themeColor="accent3"/>
        </w:rPr>
        <w:t>Go</w:t>
      </w:r>
      <w:r w:rsidRPr="0303267E">
        <w:rPr>
          <w:rFonts w:ascii="Calibri Light" w:eastAsia="Calibri Light" w:hAnsi="Calibri Light" w:cs="Calibri Light"/>
        </w:rPr>
        <w:t xml:space="preserve"> includes scaffolding for fluency and comprehension, explicit instruction in breakdown reading strategies and guidance on flexible groupings to ensure appropriate challenge and peer support. It also advises on activities and interventions at Wave Two and, where necessary, Wave Three interventions. </w:t>
      </w:r>
    </w:p>
    <w:p w14:paraId="54D2D672" w14:textId="77777777" w:rsidR="006C30FE" w:rsidRDefault="006C30FE" w:rsidP="006C30FE">
      <w:pPr>
        <w:spacing w:before="240" w:after="240"/>
        <w:rPr>
          <w:rFonts w:ascii="Calibri Light" w:eastAsia="Calibri Light" w:hAnsi="Calibri Light" w:cs="Calibri Light"/>
        </w:rPr>
      </w:pPr>
      <w:r w:rsidRPr="3242B964">
        <w:rPr>
          <w:rFonts w:ascii="Calibri Light" w:eastAsia="Calibri Light" w:hAnsi="Calibri Light" w:cs="Calibri Light"/>
        </w:rPr>
        <w:t xml:space="preserve">Confident readers are encouraged to deepen their understanding, explore a wide range of literature and develop higher-order thinking, with units adapted to provide additional challenge where appropriate. </w:t>
      </w:r>
    </w:p>
    <w:p w14:paraId="3779B8DE" w14:textId="77777777" w:rsidR="006C30FE" w:rsidRDefault="006C30FE" w:rsidP="006C30FE">
      <w:pPr>
        <w:spacing w:before="240" w:after="240"/>
        <w:rPr>
          <w:rFonts w:ascii="Calibri Light" w:eastAsia="Calibri Light" w:hAnsi="Calibri Light" w:cs="Calibri Light"/>
        </w:rPr>
      </w:pPr>
      <w:r w:rsidRPr="0303267E">
        <w:rPr>
          <w:rFonts w:ascii="Calibri Light" w:eastAsia="Calibri Light" w:hAnsi="Calibri Light" w:cs="Calibri Light"/>
        </w:rPr>
        <w:t xml:space="preserve">Optional activities are also suggested, making </w:t>
      </w:r>
      <w:r w:rsidRPr="0303267E">
        <w:rPr>
          <w:rFonts w:ascii="Calibri Light" w:eastAsia="Calibri Light" w:hAnsi="Calibri Light" w:cs="Calibri Light"/>
          <w:b/>
          <w:bCs/>
          <w:color w:val="C00000"/>
        </w:rPr>
        <w:t>Ready</w:t>
      </w:r>
      <w:r w:rsidRPr="0303267E">
        <w:rPr>
          <w:rFonts w:ascii="Calibri Light" w:eastAsia="Calibri Light" w:hAnsi="Calibri Light" w:cs="Calibri Light"/>
          <w:b/>
          <w:bCs/>
        </w:rPr>
        <w:t xml:space="preserve"> </w:t>
      </w:r>
      <w:r w:rsidRPr="0303267E">
        <w:rPr>
          <w:rFonts w:ascii="Calibri Light" w:eastAsia="Calibri Light" w:hAnsi="Calibri Light" w:cs="Calibri Light"/>
          <w:b/>
          <w:bCs/>
          <w:color w:val="E97032"/>
        </w:rPr>
        <w:t>Steady</w:t>
      </w:r>
      <w:r w:rsidRPr="0303267E">
        <w:rPr>
          <w:rFonts w:ascii="Calibri Light" w:eastAsia="Calibri Light" w:hAnsi="Calibri Light" w:cs="Calibri Light"/>
          <w:b/>
          <w:bCs/>
          <w:color w:val="196A24"/>
        </w:rPr>
        <w:t xml:space="preserve"> Read Together</w:t>
      </w:r>
      <w:r w:rsidRPr="0303267E">
        <w:rPr>
          <w:rFonts w:ascii="Calibri Light" w:eastAsia="Calibri Light" w:hAnsi="Calibri Light" w:cs="Calibri Light"/>
          <w:i/>
          <w:iCs/>
        </w:rPr>
        <w:t xml:space="preserve"> </w:t>
      </w:r>
      <w:r w:rsidRPr="0303267E">
        <w:rPr>
          <w:rFonts w:ascii="Calibri Light" w:eastAsia="Calibri Light" w:hAnsi="Calibri Light" w:cs="Calibri Light"/>
        </w:rPr>
        <w:t>a highly valued resource within the school that enriches teaching, supports inclusion and raises the profile of reading across the whole community.</w:t>
      </w:r>
    </w:p>
    <w:p w14:paraId="53B5F43D" w14:textId="77777777" w:rsidR="006C30FE" w:rsidRDefault="006C30FE" w:rsidP="006C30FE">
      <w:pPr>
        <w:spacing w:before="240" w:after="240"/>
        <w:rPr>
          <w:rFonts w:ascii="Calibri Light" w:eastAsia="Calibri Light" w:hAnsi="Calibri Light" w:cs="Calibri Light"/>
        </w:rPr>
      </w:pPr>
    </w:p>
    <w:p w14:paraId="6EA30CF2" w14:textId="77777777" w:rsidR="00E93E4A" w:rsidRDefault="00E93E4A"/>
    <w:sectPr w:rsidR="00E93E4A" w:rsidSect="00B125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30FE"/>
    <w:rsid w:val="006C30FE"/>
    <w:rsid w:val="007824BD"/>
    <w:rsid w:val="00B351A8"/>
    <w:rsid w:val="00E93E4A"/>
    <w:rsid w:val="1E5BF0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A4B401"/>
  <w15:chartTrackingRefBased/>
  <w15:docId w15:val="{C7EA78C5-27CD-4C92-A4C5-9B211E0C5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30FE"/>
    <w:pPr>
      <w:spacing w:line="278" w:lineRule="auto"/>
    </w:pPr>
    <w:rPr>
      <w:kern w:val="2"/>
      <w:sz w:val="24"/>
      <w:szCs w:val="24"/>
      <w14:ligatures w14:val="standardContextual"/>
    </w:rPr>
  </w:style>
  <w:style w:type="paragraph" w:styleId="Heading2">
    <w:name w:val="heading 2"/>
    <w:basedOn w:val="Normal"/>
    <w:next w:val="Normal"/>
    <w:link w:val="Heading2Char"/>
    <w:uiPriority w:val="9"/>
    <w:semiHidden/>
    <w:unhideWhenUsed/>
    <w:qFormat/>
    <w:rsid w:val="006C30F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C30FE"/>
    <w:pPr>
      <w:keepNext/>
      <w:keepLines/>
      <w:spacing w:before="160" w:after="80"/>
      <w:outlineLvl w:val="2"/>
    </w:pPr>
    <w:rPr>
      <w:rFonts w:eastAsiaTheme="majorEastAsia" w:cstheme="majorBidi"/>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6C30FE"/>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Heading3Char">
    <w:name w:val="Heading 3 Char"/>
    <w:basedOn w:val="DefaultParagraphFont"/>
    <w:link w:val="Heading3"/>
    <w:uiPriority w:val="9"/>
    <w:semiHidden/>
    <w:rsid w:val="006C30FE"/>
    <w:rPr>
      <w:rFonts w:eastAsiaTheme="majorEastAsia" w:cstheme="majorBidi"/>
      <w:color w:val="2F5496" w:themeColor="accent1" w:themeShade="BF"/>
      <w:kern w:val="2"/>
      <w:sz w:val="28"/>
      <w:szCs w:val="28"/>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8B88F7339463046B5542368413625E4" ma:contentTypeVersion="15" ma:contentTypeDescription="Create a new document." ma:contentTypeScope="" ma:versionID="d284e51d930e0cbe88eb18963f325bf3">
  <xsd:schema xmlns:xsd="http://www.w3.org/2001/XMLSchema" xmlns:xs="http://www.w3.org/2001/XMLSchema" xmlns:p="http://schemas.microsoft.com/office/2006/metadata/properties" xmlns:ns2="c1683e74-e25e-4cf5-9482-1a13b1e0d0e6" xmlns:ns3="f9267d8b-b35e-4255-bf21-90a39486cb0c" targetNamespace="http://schemas.microsoft.com/office/2006/metadata/properties" ma:root="true" ma:fieldsID="30595c599995a72aa9751655996734a2" ns2:_="" ns3:_="">
    <xsd:import namespace="c1683e74-e25e-4cf5-9482-1a13b1e0d0e6"/>
    <xsd:import namespace="f9267d8b-b35e-4255-bf21-90a39486cb0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DateTake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683e74-e25e-4cf5-9482-1a13b1e0d0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4709672f-fdba-4584-93b8-f980cdf2b0da"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267d8b-b35e-4255-bf21-90a39486cb0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77ea90a8-fdd5-4904-bf26-a4801e30afee}" ma:internalName="TaxCatchAll" ma:showField="CatchAllData" ma:web="f9267d8b-b35e-4255-bf21-90a39486cb0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f9267d8b-b35e-4255-bf21-90a39486cb0c" xsi:nil="true"/>
    <lcf76f155ced4ddcb4097134ff3c332f xmlns="c1683e74-e25e-4cf5-9482-1a13b1e0d0e6">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ED3EF18-A7B3-4476-AFC9-A09ED8C21B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683e74-e25e-4cf5-9482-1a13b1e0d0e6"/>
    <ds:schemaRef ds:uri="f9267d8b-b35e-4255-bf21-90a39486cb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956B3F6-95C8-4AE3-958F-7CFB0715BC21}">
  <ds:schemaRefs>
    <ds:schemaRef ds:uri="http://schemas.microsoft.com/office/2006/metadata/properties"/>
    <ds:schemaRef ds:uri="http://schemas.microsoft.com/office/infopath/2007/PartnerControls"/>
    <ds:schemaRef ds:uri="f9267d8b-b35e-4255-bf21-90a39486cb0c"/>
    <ds:schemaRef ds:uri="c1683e74-e25e-4cf5-9482-1a13b1e0d0e6"/>
  </ds:schemaRefs>
</ds:datastoreItem>
</file>

<file path=customXml/itemProps3.xml><?xml version="1.0" encoding="utf-8"?>
<ds:datastoreItem xmlns:ds="http://schemas.openxmlformats.org/officeDocument/2006/customXml" ds:itemID="{ECFB8939-12D8-42CD-8EC2-E95F1204D8B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1020</Words>
  <Characters>5816</Characters>
  <Application>Microsoft Office Word</Application>
  <DocSecurity>0</DocSecurity>
  <Lines>48</Lines>
  <Paragraphs>13</Paragraphs>
  <ScaleCrop>false</ScaleCrop>
  <Company/>
  <LinksUpToDate>false</LinksUpToDate>
  <CharactersWithSpaces>6823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Buckle</dc:creator>
  <cp:keywords/>
  <dc:description/>
  <cp:lastModifiedBy>Sue Buckle</cp:lastModifiedBy>
  <cp:revision>2</cp:revision>
  <dcterms:created xsi:type="dcterms:W3CDTF">2026-06-12T09:11:00Z</dcterms:created>
  <dcterms:modified xsi:type="dcterms:W3CDTF">2026-06-12T09:11:00Z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0x010100E8B88F7339463046B5542368413625E4</vt:lpwstr>
  </property>
  <property fmtid="{D5CDD505-2E9C-101B-9397-08002B2CF9AE}" pid="3" name="MediaServiceImageTags">
    <vt:lpwstr/>
  </property>
</Properties>
</file>