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36576" distT="36576" distL="36576" distR="36576" hidden="0" layoutInCell="1" locked="0" relativeHeight="0" simplePos="0">
            <wp:simplePos x="0" y="0"/>
            <wp:positionH relativeFrom="column">
              <wp:posOffset>-34288</wp:posOffset>
            </wp:positionH>
            <wp:positionV relativeFrom="paragraph">
              <wp:posOffset>-231773</wp:posOffset>
            </wp:positionV>
            <wp:extent cx="1433195" cy="1258570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12585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pos="3927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-507999</wp:posOffset>
                </wp:positionV>
                <wp:extent cx="4922520" cy="845185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894265" y="3366933"/>
                          <a:ext cx="4903470" cy="826135"/>
                        </a:xfrm>
                        <a:prstGeom prst="rect">
                          <a:avLst/>
                        </a:prstGeom>
                        <a:solidFill>
                          <a:srgbClr val="B2A1C7"/>
                        </a:solidFill>
                        <a:ln cap="flat" cmpd="sng" w="9525">
                          <a:solidFill>
                            <a:srgbClr val="B2A1C7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72"/>
                                <w:vertAlign w:val="baseline"/>
                              </w:rPr>
                              <w:t xml:space="preserve">Dovecot Primary School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7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-507999</wp:posOffset>
                </wp:positionV>
                <wp:extent cx="4922520" cy="845185"/>
                <wp:effectExtent b="0" l="0" r="0" t="0"/>
                <wp:wrapNone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2520" cy="845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vertAlign w:val="baseline"/>
          <w:rtl w:val="0"/>
        </w:rPr>
        <w:t xml:space="preserve">Year 5 Curriculum Map</w:t>
      </w:r>
      <w:r w:rsidDel="00000000" w:rsidR="00000000" w:rsidRPr="00000000">
        <w:rPr>
          <w:rtl w:val="0"/>
        </w:rPr>
      </w:r>
    </w:p>
    <w:tbl>
      <w:tblPr>
        <w:tblStyle w:val="Table1"/>
        <w:tblW w:w="1462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15"/>
        <w:gridCol w:w="2190"/>
        <w:gridCol w:w="2070"/>
        <w:gridCol w:w="2295"/>
        <w:gridCol w:w="2175"/>
        <w:gridCol w:w="2190"/>
        <w:gridCol w:w="2190"/>
        <w:tblGridChange w:id="0">
          <w:tblGrid>
            <w:gridCol w:w="1515"/>
            <w:gridCol w:w="2190"/>
            <w:gridCol w:w="2070"/>
            <w:gridCol w:w="2295"/>
            <w:gridCol w:w="2175"/>
            <w:gridCol w:w="2190"/>
            <w:gridCol w:w="21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0d9" w:val="clear"/>
            <w:vAlign w:val="top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i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0d9" w:val="clear"/>
            <w:vAlign w:val="top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0d9" w:val="clear"/>
            <w:vAlign w:val="top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0d9" w:val="clear"/>
            <w:vAlign w:val="top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0d9" w:val="clear"/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0d9" w:val="clear"/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English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after="0" w:line="245.90177536010742" w:lineRule="auto"/>
              <w:ind w:left="114.77996826171875" w:right="395.67962646484375" w:firstLine="5.0400543212890625"/>
              <w:rPr>
                <w:rFonts w:ascii="Arial" w:cs="Arial" w:eastAsia="Arial" w:hAnsi="Arial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0"/>
                <w:szCs w:val="20"/>
                <w:rtl w:val="0"/>
              </w:rPr>
              <w:t xml:space="preserve">Queen of the falls by Chris  Van Allsburg </w:t>
            </w:r>
          </w:p>
          <w:p w:rsidR="00000000" w:rsidDel="00000000" w:rsidP="00000000" w:rsidRDefault="00000000" w:rsidRPr="00000000" w14:paraId="0000000E">
            <w:pPr>
              <w:widowControl w:val="0"/>
              <w:spacing w:after="0" w:before="3.91357421875" w:line="245.23507118225098" w:lineRule="auto"/>
              <w:ind w:left="121.25999450683594" w:right="222.1795654296875" w:hanging="1.43997192382812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Outcome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Recount: series of  diaries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after="0" w:line="245.90177536010742" w:lineRule="auto"/>
              <w:ind w:left="119.82025146484375" w:right="372.36083984375" w:hanging="5.93994140625"/>
              <w:rPr>
                <w:rFonts w:ascii="Arial" w:cs="Arial" w:eastAsia="Arial" w:hAnsi="Arial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0"/>
                <w:szCs w:val="20"/>
                <w:rtl w:val="0"/>
              </w:rPr>
              <w:t xml:space="preserve">The Lost Happy Endings by  Carol Ann Duffy </w:t>
            </w:r>
          </w:p>
          <w:p w:rsidR="00000000" w:rsidDel="00000000" w:rsidP="00000000" w:rsidRDefault="00000000" w:rsidRPr="00000000" w14:paraId="00000010">
            <w:pPr>
              <w:widowControl w:val="0"/>
              <w:spacing w:after="0" w:before="3.91357421875" w:line="245.23507118225098" w:lineRule="auto"/>
              <w:ind w:left="115.68023681640625" w:right="192.6605224609375" w:firstLine="4.140014648437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Outcome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Fiction: traditional  tale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after="0" w:line="244.23565864562988" w:lineRule="auto"/>
              <w:ind w:left="119.8199462890625" w:right="244.9200439453125" w:hanging="5.940551757812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0"/>
                <w:szCs w:val="20"/>
                <w:rtl w:val="0"/>
              </w:rPr>
              <w:t xml:space="preserve">The Hunter by Paul Geraghty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Outcome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Fiction: journey  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after="0" w:line="245.90177536010742" w:lineRule="auto"/>
              <w:ind w:left="122.81982421875" w:right="437.76123046875" w:hanging="11.34033203125"/>
              <w:rPr>
                <w:rFonts w:ascii="Arial" w:cs="Arial" w:eastAsia="Arial" w:hAnsi="Arial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0"/>
                <w:szCs w:val="20"/>
                <w:rtl w:val="0"/>
              </w:rPr>
              <w:t xml:space="preserve">The Darkest Dark by Chris  Hadfield </w:t>
            </w:r>
          </w:p>
          <w:p w:rsidR="00000000" w:rsidDel="00000000" w:rsidP="00000000" w:rsidRDefault="00000000" w:rsidRPr="00000000" w14:paraId="00000013">
            <w:pPr>
              <w:widowControl w:val="0"/>
              <w:spacing w:after="0" w:before="3.91357421875" w:line="240" w:lineRule="auto"/>
              <w:ind w:left="117.420043945312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Outcome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Recount:  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0" w:before="10.73974609375" w:line="240" w:lineRule="auto"/>
              <w:ind w:left="123.899536132812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biography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after="0" w:line="245.90177536010742" w:lineRule="auto"/>
              <w:ind w:left="113.87939453125" w:right="191.8212890625" w:firstLine="0"/>
              <w:rPr>
                <w:rFonts w:ascii="Arial" w:cs="Arial" w:eastAsia="Arial" w:hAnsi="Arial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after="0" w:line="245.90177536010742" w:lineRule="auto"/>
              <w:ind w:left="113.87939453125" w:right="191.8212890625" w:firstLine="0"/>
              <w:rPr>
                <w:rFonts w:ascii="Arial" w:cs="Arial" w:eastAsia="Arial" w:hAnsi="Arial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0"/>
                <w:szCs w:val="20"/>
                <w:rtl w:val="0"/>
              </w:rPr>
              <w:t xml:space="preserve">The Paperbag Prince by Colin  Thompson 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0" w:before="3.91357421875" w:line="240" w:lineRule="auto"/>
              <w:ind w:left="119.819335937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Outcome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Persuasion/ 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before="10.73974609375" w:line="240" w:lineRule="auto"/>
              <w:ind w:left="124.4995117187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information: Hybrid leaflet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44.23565864562988" w:lineRule="auto"/>
              <w:ind w:left="0" w:right="81.719970703125" w:firstLine="0"/>
              <w:rPr>
                <w:rFonts w:ascii="Arial" w:cs="Arial" w:eastAsia="Arial" w:hAnsi="Arial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0"/>
                <w:szCs w:val="20"/>
                <w:rtl w:val="0"/>
              </w:rPr>
              <w:t xml:space="preserve">Heroes and villains (range of  Greeks, Vikings, Anglo-Saxons,  Romans) </w:t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before="7.56317138671875" w:line="240" w:lineRule="auto"/>
              <w:ind w:left="119.819335937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Outcome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Fiction: myth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 Number and place value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Problem solving/reasoning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Problem solving/reasoning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Measurement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Problem solving/reasoning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Properties of Shapes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Problem solving/reasoning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Problem solving/reasoning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Problem solving/reasoning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Forces: gravity, air resistance, water resistance and friction, force and motion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Properties and changes of materials: hardness, solubility, transparency, conductivity, response to magnets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Earth and Space: the solar system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Animals, including humans: human development for birth to old age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Living things and their habitats: life cycles and reproduction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Living things and their habitats: life cycles and reproduction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Ancient Greece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None European Society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Local Area Study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Settlements and Land Use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North America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Local Area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DT/Art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Bridget Riley study.</w:t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Optical illusion in the style of Bridget Riley.(using ICT).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Textiles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Combining different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fabric shapes</w:t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Clothing accessories: Carriers, belts, etc.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Painting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Monet study.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Watercolours. Landscape in style of Monet (using ICT).</w:t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Pulleys and gears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Moving cam toy</w:t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Chuah Thean Teng study.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Batik on fabric using dye.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Cooking</w:t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Culture and seasonality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Baking breads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Y5.5 My Online Life:</w:t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This activity takes place over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course of the term. It</w:t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covers all the DFE statutory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requirements for digital literacy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 online safety.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Y5.4 Video Game Music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Composer: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children will learn about audio recording and will write</w:t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 record their own songs.</w:t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Y5.3 Making AR Games:</w:t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 this activity the children will</w:t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be introduced to the world of</w:t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Augmented Reality (AR). They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will then be set the task of designing and creating a game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that uses AR.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Y5.2 Girls v Boys: STEAM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Challenges: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This activity will pit the girls against the boys in a series of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creative STEM challenges. They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will tackle code, maths, art, DT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 lots of problem solving.</w:t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Y5.1 YouTuber: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Every child wants to be a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“YouTuber”. In this activity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children will learn about what that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means, the positives and negatives, safety tips and they will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create their own video blog (vlog).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Y5.14 Web Designer: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 this activity the children will learn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about the history of the web, basic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HTML, how to create their own graphics and how to publish their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own website.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Y5.7 Binary Messages: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This activity introduces binary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code. It explains what binary code is and how it is used. The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children then challenge each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other to solve word problems by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using binary code.</w:t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Y5.8 Podcaster:</w:t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Children will produce their own podcasts.</w:t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Livin’ On a Prayer</w:t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Rock Anthems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Classroom Jazz 1</w:t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Jazz and Improvisation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Make You Feel My Love</w:t>
            </w:r>
          </w:p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Pop Ballads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Fresh Prince of Bel-Air</w:t>
            </w:r>
          </w:p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Old School Hip-Hop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Dancing in the Street</w:t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Motown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Reflect, Rewind &amp; Replay</w:t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history of music, look back and consolidate your learning, learn some of the language of music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PSHE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Mental Health and Keeping Well</w:t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Legal and illegal 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Oral hygiene and dental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care</w:t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Puberty 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meaningful connections 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jc w:val="left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Secrets and stories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How data is shared</w:t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 used and information</w:t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online is targeted. Different media</w:t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types, their role and impact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Identifying job interests</w:t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 aspirations.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what influences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career choices?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Changing Faces - A World of Difference </w:t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Belonging to a community, protecting the environment and compassion</w:t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towards others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Valuing diversity;</w:t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challenging discrimination</w:t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 stereotypes</w:t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f243e"/>
                <w:sz w:val="20"/>
                <w:szCs w:val="20"/>
                <w:rtl w:val="0"/>
              </w:rPr>
              <w:t xml:space="preserve">Car Wise (Think Education)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f243e"/>
                <w:sz w:val="20"/>
                <w:szCs w:val="20"/>
                <w:rtl w:val="0"/>
              </w:rPr>
              <w:t xml:space="preserve">Keeping Safe Out and About 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f243e"/>
                <w:sz w:val="20"/>
                <w:szCs w:val="20"/>
                <w:rtl w:val="0"/>
              </w:rPr>
              <w:t xml:space="preserve">Be a First Aid Champion </w:t>
            </w:r>
          </w:p>
        </w:tc>
      </w:tr>
      <w:tr>
        <w:trPr>
          <w:cantSplit w:val="0"/>
          <w:trHeight w:val="871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PROJECT BASED</w:t>
            </w:r>
          </w:p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LEARNING &amp;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MINDFULNESS</w:t>
            </w:r>
          </w:p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HEALTH EDUCATION, MOVEMENT &amp; FITNESS TO MUSIC</w:t>
            </w:r>
          </w:p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PRINCIPLES,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TACTICS, ATTACKING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&amp; DEFENDING</w:t>
            </w:r>
          </w:p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PRINCIPLES, TACTICS, ATTACKING &amp; DEFENDING</w:t>
            </w:r>
          </w:p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f243e"/>
                <w:sz w:val="20"/>
                <w:szCs w:val="20"/>
                <w:rtl w:val="0"/>
              </w:rPr>
              <w:t xml:space="preserve">PHYSICAL</w:t>
            </w:r>
          </w:p>
          <w:p w:rsidR="00000000" w:rsidDel="00000000" w:rsidP="00000000" w:rsidRDefault="00000000" w:rsidRPr="00000000" w14:paraId="000000CB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f243e"/>
                <w:sz w:val="20"/>
                <w:szCs w:val="20"/>
                <w:rtl w:val="0"/>
              </w:rPr>
              <w:t xml:space="preserve">COMPETITIONS</w:t>
            </w:r>
          </w:p>
          <w:p w:rsidR="00000000" w:rsidDel="00000000" w:rsidP="00000000" w:rsidRDefault="00000000" w:rsidRPr="00000000" w14:paraId="000000CC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f243e"/>
                <w:sz w:val="20"/>
                <w:szCs w:val="20"/>
                <w:rtl w:val="0"/>
              </w:rPr>
              <w:t xml:space="preserve">&amp; CHALLENGES</w:t>
            </w:r>
          </w:p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Arial" w:cs="Arial" w:eastAsia="Arial" w:hAnsi="Arial"/>
                <w:color w:val="0f243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OUTDOOR</w:t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ADVENTURE</w:t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&amp; ACTIVE LEARNING</w:t>
            </w:r>
          </w:p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2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What do people believe?</w:t>
            </w:r>
          </w:p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Authority Figures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Sacred texts</w:t>
            </w:r>
          </w:p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Places of Worship</w:t>
            </w:r>
          </w:p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Signs and symbols</w:t>
            </w:r>
          </w:p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Festivals and celebrations</w:t>
            </w:r>
          </w:p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Food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Inspirational Figures</w:t>
            </w:r>
          </w:p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Charity</w:t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284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after="200" w:line="276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A4d8Iy6i7j+emN+egFGn/w7m9w==">AMUW2mUalZMLLS8jI8FAem18QUJ+TRQ1XDQvp/QIqzr4D9YFdNQSaVarwvlphOusyzgMYHUwNG4EZvulXzs6e8MNIddzMQDNey8GkB35ibhzLNjwO8NZzKzmi12zQvh/aPs1h5Sx77ab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2017-07-13T07:05:00Z</dcterms:created>
  <dc:creator>douglast</dc:creator>
</cp:coreProperties>
</file>